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C6" w:rsidRPr="006308C6" w:rsidRDefault="006308C6" w:rsidP="00C81922">
      <w:pPr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28"/>
          <w:lang w:eastAsia="ru-RU"/>
        </w:rPr>
      </w:pPr>
      <w:r w:rsidRPr="006308C6">
        <w:rPr>
          <w:rFonts w:eastAsia="Times New Roman" w:cs="Times New Roman"/>
          <w:b/>
          <w:color w:val="000000" w:themeColor="text1"/>
          <w:kern w:val="36"/>
          <w:sz w:val="32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Материально-техническая база школы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Общая площадь школы: </w:t>
      </w:r>
      <w:r w:rsidRPr="006308C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4286,6 кв. м;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Количество кабинетов- 28, из них специализированных кабинетов:-4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А) кабинет обслуживающего труда       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22 рабочих мест, 8 швейных машин,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Б) кабинет технического труда: _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10 столярных верстаков,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В) кабинет химии -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 xml:space="preserve">     1  </w:t>
      </w:r>
      <w:proofErr w:type="gramStart"/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 xml:space="preserve">( </w:t>
      </w:r>
      <w:proofErr w:type="gramEnd"/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34 рабочих мест), в наличии все необходимое оборудование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Г) кабинет физики -1 (36 рабочих мест)</w:t>
      </w:r>
      <w:proofErr w:type="gramStart"/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 xml:space="preserve"> ,</w:t>
      </w:r>
      <w:proofErr w:type="gramEnd"/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  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 наличии все необходимое оборудование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Д) кабинет информатики – 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 xml:space="preserve">1,  </w:t>
      </w:r>
      <w:proofErr w:type="gramStart"/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 xml:space="preserve">( </w:t>
      </w:r>
      <w:proofErr w:type="gramEnd"/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18 посадочных мест),12 компьютеров, сканер, принтер, мультимедийный  проектор;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 xml:space="preserve">Е) 3 комплекта учебно-лабораторного оборудования для </w:t>
      </w:r>
      <w:proofErr w:type="gramStart"/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обучающихся</w:t>
      </w:r>
      <w:proofErr w:type="gramEnd"/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 xml:space="preserve"> начальной школы;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Ж) мобильный класс- 1, 11 ноутбуков;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З) спортивный зал __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286,8кв</w:t>
      </w:r>
      <w:proofErr w:type="gramStart"/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.м</w:t>
      </w:r>
      <w:proofErr w:type="gramEnd"/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, 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Ж) другие кабинеты   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ОБЖ, географии, истории, русского языка, математики, начальные классы биологии, музыки, иностранного языка.</w:t>
      </w:r>
      <w:proofErr w:type="gramEnd"/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 В предметных кабинетах начальной, средней и старшей школы – установлены 19 компьютеров; в библиотеке установлен компьютер.</w:t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Реальная площадь на одного обучающего –5,6 </w:t>
      </w:r>
      <w:proofErr w:type="spellStart"/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кв</w:t>
      </w:r>
      <w:proofErr w:type="gramStart"/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.м</w:t>
      </w:r>
      <w:proofErr w:type="spellEnd"/>
      <w:proofErr w:type="gramEnd"/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 xml:space="preserve"> (4286,6 кв.м:764 чел.)</w:t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br/>
        <w:t>Обучение производится в одну смену.</w:t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br/>
        <w:t>Капитального ремонта здания школы и внутренних помещений не требуется.</w:t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br/>
        <w:t>В настоящее время школа имеет следующее компьютерное и мультимедийное оборудование, которое эффективно используется на всех ступенях обучения, внеклассной деятельности и автоматизированном управлении школой:</w:t>
      </w:r>
    </w:p>
    <w:p w:rsidR="006308C6" w:rsidRPr="006308C6" w:rsidRDefault="006308C6" w:rsidP="006308C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9-интерактивных досок,</w:t>
      </w:r>
    </w:p>
    <w:p w:rsidR="006308C6" w:rsidRPr="006308C6" w:rsidRDefault="006308C6" w:rsidP="006308C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21 принтеров,</w:t>
      </w:r>
    </w:p>
    <w:p w:rsidR="006308C6" w:rsidRPr="006308C6" w:rsidRDefault="006308C6" w:rsidP="006308C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2 сканера,</w:t>
      </w:r>
    </w:p>
    <w:p w:rsidR="006308C6" w:rsidRPr="006308C6" w:rsidRDefault="006308C6" w:rsidP="006308C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4 ксерокса,</w:t>
      </w:r>
    </w:p>
    <w:p w:rsidR="006308C6" w:rsidRPr="006308C6" w:rsidRDefault="006308C6" w:rsidP="006308C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2 </w:t>
      </w:r>
      <w:proofErr w:type="gramStart"/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музыкальных</w:t>
      </w:r>
      <w:proofErr w:type="gramEnd"/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центра;</w:t>
      </w:r>
    </w:p>
    <w:p w:rsidR="006308C6" w:rsidRPr="006308C6" w:rsidRDefault="006308C6" w:rsidP="006308C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15 мультимедийных проекторов;</w:t>
      </w:r>
    </w:p>
    <w:p w:rsidR="006308C6" w:rsidRPr="006308C6" w:rsidRDefault="006308C6" w:rsidP="006308C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ДВД - проигрыватели;</w:t>
      </w:r>
    </w:p>
    <w:p w:rsidR="006308C6" w:rsidRPr="006308C6" w:rsidRDefault="006308C6" w:rsidP="006308C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52 компьютера;</w:t>
      </w:r>
    </w:p>
    <w:p w:rsidR="006308C6" w:rsidRPr="006308C6" w:rsidRDefault="006308C6" w:rsidP="006308C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9 магнитофонов.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Автоматизированное рабочее место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На всех компьютерах установлено лицензионное специальное и прикладное программное обеспечение, которое позволяет успешно функционировать следующим компьютеризированным рабочим местам:</w:t>
      </w:r>
    </w:p>
    <w:p w:rsid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- Ад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министративные рабочие места.  </w:t>
      </w:r>
    </w:p>
    <w:p w:rsid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- Рабочие места дл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 работы с текстом и графикой. </w:t>
      </w:r>
    </w:p>
    <w:p w:rsid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- Рабочие места дл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 работы с Интернет-ресурсами. </w:t>
      </w:r>
    </w:p>
    <w:p w:rsid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- Рабочие места для рабо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ты с аудио и видеоинформацией. </w:t>
      </w:r>
    </w:p>
    <w:p w:rsid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- Рабочие места для работы с цифровыми учебными ресурсами (учебными программами, тренажерами и теста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ми). </w:t>
      </w:r>
    </w:p>
    <w:p w:rsid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- Мобильное рабочее место для пров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едения мультимедиа выступлений.</w:t>
      </w:r>
    </w:p>
    <w:p w:rsid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- Рабочие места дл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я компьютерного моделирования. </w:t>
      </w:r>
    </w:p>
    <w:p w:rsid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- Рабочие мест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 для разработки веб-проектов. </w:t>
      </w:r>
    </w:p>
    <w:p w:rsid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- Рабочие места для создания 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использования смарт-проектов. 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- Рабочие места для изобразительного творчества.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6308C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 школе организовано </w:t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6308C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питание обучающихся</w:t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: столовая на 100 посадочных мест.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Состояние противопожарной безопасности</w:t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   26 штук огнетушителей.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 школе имеется антитеррористическая</w:t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  </w:t>
      </w:r>
      <w:r w:rsidRPr="006308C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защищенность</w:t>
      </w: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:  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а) наличие кнопки тревожной сигнализации: 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имеется;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б) наличие телефона с автоматическим определителем номера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 </w:t>
      </w:r>
      <w:proofErr w:type="gramStart"/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:и</w:t>
      </w:r>
      <w:proofErr w:type="gramEnd"/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меется;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в) наличие ограждения учебного учреждения: 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имеется;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г) наличие подъездных путей (для спецтранспорта): 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имеется.</w:t>
      </w:r>
    </w:p>
    <w:p w:rsidR="006308C6" w:rsidRPr="006308C6" w:rsidRDefault="006308C6" w:rsidP="006308C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6308C6">
        <w:rPr>
          <w:rFonts w:eastAsia="Times New Roman" w:cs="Times New Roman"/>
          <w:color w:val="000000" w:themeColor="text1"/>
          <w:szCs w:val="28"/>
          <w:lang w:eastAsia="ru-RU"/>
        </w:rPr>
        <w:t>Способ осуществления охраны:    </w:t>
      </w:r>
      <w:r w:rsidRPr="006308C6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ООО ЧОО  «Фортуна»</w:t>
      </w:r>
    </w:p>
    <w:p w:rsidR="00FB648E" w:rsidRPr="006308C6" w:rsidRDefault="00FB648E" w:rsidP="006308C6">
      <w:pPr>
        <w:rPr>
          <w:rFonts w:cs="Times New Roman"/>
          <w:color w:val="000000" w:themeColor="text1"/>
          <w:szCs w:val="28"/>
        </w:rPr>
      </w:pPr>
    </w:p>
    <w:sectPr w:rsidR="00FB648E" w:rsidRPr="0063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15" w:rsidRDefault="00074B15" w:rsidP="00C81922">
      <w:pPr>
        <w:spacing w:line="240" w:lineRule="auto"/>
      </w:pPr>
      <w:r>
        <w:separator/>
      </w:r>
    </w:p>
  </w:endnote>
  <w:endnote w:type="continuationSeparator" w:id="0">
    <w:p w:rsidR="00074B15" w:rsidRDefault="00074B15" w:rsidP="00C81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22" w:rsidRDefault="00C819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3440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81922" w:rsidRDefault="00C819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1922" w:rsidRDefault="00C819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22" w:rsidRDefault="00C819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15" w:rsidRDefault="00074B15" w:rsidP="00C81922">
      <w:pPr>
        <w:spacing w:line="240" w:lineRule="auto"/>
      </w:pPr>
      <w:r>
        <w:separator/>
      </w:r>
    </w:p>
  </w:footnote>
  <w:footnote w:type="continuationSeparator" w:id="0">
    <w:p w:rsidR="00074B15" w:rsidRDefault="00074B15" w:rsidP="00C81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22" w:rsidRDefault="00C819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22" w:rsidRDefault="00C819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22" w:rsidRDefault="00C819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065"/>
    <w:multiLevelType w:val="multilevel"/>
    <w:tmpl w:val="AA1E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53"/>
    <w:rsid w:val="00074B15"/>
    <w:rsid w:val="003C6CF1"/>
    <w:rsid w:val="00475B53"/>
    <w:rsid w:val="006308C6"/>
    <w:rsid w:val="007F02A7"/>
    <w:rsid w:val="00C81922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A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308C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8C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8C6"/>
    <w:rPr>
      <w:color w:val="0000FF"/>
      <w:u w:val="single"/>
    </w:rPr>
  </w:style>
  <w:style w:type="character" w:styleId="a5">
    <w:name w:val="Strong"/>
    <w:basedOn w:val="a0"/>
    <w:uiPriority w:val="22"/>
    <w:qFormat/>
    <w:rsid w:val="006308C6"/>
    <w:rPr>
      <w:b/>
      <w:bCs/>
    </w:rPr>
  </w:style>
  <w:style w:type="character" w:styleId="a6">
    <w:name w:val="Emphasis"/>
    <w:basedOn w:val="a0"/>
    <w:uiPriority w:val="20"/>
    <w:qFormat/>
    <w:rsid w:val="006308C6"/>
    <w:rPr>
      <w:i/>
      <w:iCs/>
    </w:rPr>
  </w:style>
  <w:style w:type="paragraph" w:styleId="a7">
    <w:name w:val="header"/>
    <w:basedOn w:val="a"/>
    <w:link w:val="a8"/>
    <w:uiPriority w:val="99"/>
    <w:unhideWhenUsed/>
    <w:rsid w:val="00C819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2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819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2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A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308C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8C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8C6"/>
    <w:rPr>
      <w:color w:val="0000FF"/>
      <w:u w:val="single"/>
    </w:rPr>
  </w:style>
  <w:style w:type="character" w:styleId="a5">
    <w:name w:val="Strong"/>
    <w:basedOn w:val="a0"/>
    <w:uiPriority w:val="22"/>
    <w:qFormat/>
    <w:rsid w:val="006308C6"/>
    <w:rPr>
      <w:b/>
      <w:bCs/>
    </w:rPr>
  </w:style>
  <w:style w:type="character" w:styleId="a6">
    <w:name w:val="Emphasis"/>
    <w:basedOn w:val="a0"/>
    <w:uiPriority w:val="20"/>
    <w:qFormat/>
    <w:rsid w:val="006308C6"/>
    <w:rPr>
      <w:i/>
      <w:iCs/>
    </w:rPr>
  </w:style>
  <w:style w:type="paragraph" w:styleId="a7">
    <w:name w:val="header"/>
    <w:basedOn w:val="a"/>
    <w:link w:val="a8"/>
    <w:uiPriority w:val="99"/>
    <w:unhideWhenUsed/>
    <w:rsid w:val="00C819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2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819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2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2018-04-04T07:48:00Z</dcterms:created>
  <dcterms:modified xsi:type="dcterms:W3CDTF">2018-04-04T07:52:00Z</dcterms:modified>
</cp:coreProperties>
</file>