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E9" w:rsidRPr="00842EE9" w:rsidRDefault="00842EE9" w:rsidP="00842EE9">
      <w:pPr>
        <w:jc w:val="center"/>
        <w:rPr>
          <w:b/>
        </w:rPr>
      </w:pPr>
      <w:r w:rsidRPr="00842EE9">
        <w:rPr>
          <w:b/>
        </w:rPr>
        <w:t xml:space="preserve">Муниципальное бюджетное </w:t>
      </w:r>
      <w:r w:rsidR="004031B3">
        <w:rPr>
          <w:b/>
        </w:rPr>
        <w:t>обще</w:t>
      </w:r>
      <w:r w:rsidRPr="00842EE9">
        <w:rPr>
          <w:b/>
        </w:rPr>
        <w:t xml:space="preserve">образовательное учреждение </w:t>
      </w:r>
    </w:p>
    <w:p w:rsidR="00842EE9" w:rsidRPr="00842EE9" w:rsidRDefault="00842EE9" w:rsidP="00842EE9">
      <w:pPr>
        <w:jc w:val="center"/>
        <w:rPr>
          <w:b/>
        </w:rPr>
      </w:pPr>
      <w:r w:rsidRPr="00842EE9">
        <w:rPr>
          <w:b/>
        </w:rPr>
        <w:t xml:space="preserve">городского округа  Королёв Московской области </w:t>
      </w:r>
    </w:p>
    <w:p w:rsidR="00842EE9" w:rsidRPr="00842EE9" w:rsidRDefault="00842EE9" w:rsidP="00842EE9">
      <w:pPr>
        <w:jc w:val="center"/>
        <w:rPr>
          <w:b/>
        </w:rPr>
      </w:pPr>
      <w:r w:rsidRPr="00842EE9">
        <w:rPr>
          <w:b/>
        </w:rPr>
        <w:t xml:space="preserve">«Средняя общеобразовательная школа № 13» </w:t>
      </w:r>
    </w:p>
    <w:p w:rsidR="00842EE9" w:rsidRPr="00842EE9" w:rsidRDefault="00842EE9" w:rsidP="00842EE9">
      <w:pPr>
        <w:jc w:val="center"/>
        <w:rPr>
          <w:b/>
        </w:rPr>
      </w:pPr>
      <w:r w:rsidRPr="00842EE9">
        <w:rPr>
          <w:b/>
        </w:rPr>
        <w:t>(МБОУ СОШ № 13)</w:t>
      </w:r>
    </w:p>
    <w:p w:rsidR="00842EE9" w:rsidRPr="00842EE9" w:rsidRDefault="00842EE9" w:rsidP="00842EE9">
      <w:pPr>
        <w:rPr>
          <w:b/>
          <w:sz w:val="22"/>
        </w:rPr>
      </w:pPr>
    </w:p>
    <w:p w:rsidR="00842EE9" w:rsidRPr="00842EE9" w:rsidRDefault="00842EE9" w:rsidP="00842EE9">
      <w:pPr>
        <w:pBdr>
          <w:bottom w:val="single" w:sz="12" w:space="1" w:color="auto"/>
        </w:pBdr>
        <w:ind w:left="-426" w:right="-143"/>
        <w:rPr>
          <w:b/>
          <w:sz w:val="18"/>
          <w:szCs w:val="16"/>
        </w:rPr>
      </w:pPr>
      <w:r w:rsidRPr="00842EE9">
        <w:rPr>
          <w:b/>
          <w:sz w:val="18"/>
          <w:szCs w:val="16"/>
        </w:rPr>
        <w:t xml:space="preserve">ул. Терешковой, д.7, г. Королёв,   </w:t>
      </w:r>
      <w:hyperlink r:id="rId6" w:history="1">
        <w:r w:rsidRPr="00842EE9">
          <w:rPr>
            <w:b/>
            <w:color w:val="0000FF"/>
            <w:sz w:val="18"/>
            <w:u w:val="single"/>
            <w:lang w:val="en-US"/>
          </w:rPr>
          <w:t>E</w:t>
        </w:r>
        <w:r w:rsidRPr="00842EE9">
          <w:rPr>
            <w:b/>
            <w:color w:val="0000FF"/>
            <w:sz w:val="18"/>
            <w:u w:val="single"/>
          </w:rPr>
          <w:t>-</w:t>
        </w:r>
        <w:r w:rsidRPr="00842EE9">
          <w:rPr>
            <w:b/>
            <w:color w:val="0000FF"/>
            <w:sz w:val="18"/>
            <w:u w:val="single"/>
            <w:lang w:val="en-US"/>
          </w:rPr>
          <w:t>mail</w:t>
        </w:r>
        <w:r w:rsidRPr="00842EE9">
          <w:rPr>
            <w:b/>
            <w:color w:val="0000FF"/>
            <w:sz w:val="18"/>
            <w:u w:val="single"/>
          </w:rPr>
          <w:t>-</w:t>
        </w:r>
        <w:r w:rsidRPr="00842EE9">
          <w:rPr>
            <w:b/>
            <w:color w:val="0000FF"/>
            <w:sz w:val="18"/>
            <w:u w:val="single"/>
            <w:lang w:val="en-US"/>
          </w:rPr>
          <w:t>tereshkovoi</w:t>
        </w:r>
        <w:r w:rsidRPr="00842EE9">
          <w:rPr>
            <w:b/>
            <w:color w:val="0000FF"/>
            <w:sz w:val="18"/>
            <w:u w:val="single"/>
          </w:rPr>
          <w:t>713@</w:t>
        </w:r>
        <w:r w:rsidRPr="00842EE9">
          <w:rPr>
            <w:b/>
            <w:color w:val="0000FF"/>
            <w:sz w:val="18"/>
            <w:u w:val="single"/>
            <w:lang w:val="en-US"/>
          </w:rPr>
          <w:t>rambler</w:t>
        </w:r>
        <w:r w:rsidRPr="00842EE9">
          <w:rPr>
            <w:b/>
            <w:color w:val="0000FF"/>
            <w:sz w:val="18"/>
            <w:u w:val="single"/>
          </w:rPr>
          <w:t>.</w:t>
        </w:r>
        <w:proofErr w:type="spellStart"/>
        <w:r w:rsidRPr="00842EE9">
          <w:rPr>
            <w:b/>
            <w:color w:val="0000FF"/>
            <w:sz w:val="18"/>
            <w:u w:val="single"/>
            <w:lang w:val="en-US"/>
          </w:rPr>
          <w:t>ru</w:t>
        </w:r>
        <w:proofErr w:type="spellEnd"/>
      </w:hyperlink>
      <w:r w:rsidRPr="00842EE9">
        <w:rPr>
          <w:b/>
          <w:sz w:val="18"/>
          <w:szCs w:val="16"/>
        </w:rPr>
        <w:t xml:space="preserve">      ОКПО 42257523 ОГРН 1025002035959</w:t>
      </w:r>
    </w:p>
    <w:p w:rsidR="00842EE9" w:rsidRPr="00842EE9" w:rsidRDefault="00842EE9" w:rsidP="00842EE9">
      <w:pPr>
        <w:ind w:left="-426" w:right="-143"/>
        <w:rPr>
          <w:sz w:val="22"/>
        </w:rPr>
      </w:pPr>
      <w:r w:rsidRPr="00842EE9">
        <w:rPr>
          <w:b/>
          <w:sz w:val="18"/>
          <w:szCs w:val="16"/>
        </w:rPr>
        <w:t xml:space="preserve">Московская область,141074  тел.511-83-82    </w:t>
      </w:r>
      <w:r w:rsidRPr="00842EE9">
        <w:rPr>
          <w:b/>
          <w:sz w:val="18"/>
          <w:szCs w:val="16"/>
          <w:lang w:val="en-US"/>
        </w:rPr>
        <w:t>http</w:t>
      </w:r>
      <w:r w:rsidRPr="00842EE9">
        <w:rPr>
          <w:b/>
          <w:sz w:val="18"/>
          <w:szCs w:val="16"/>
        </w:rPr>
        <w:t>: //</w:t>
      </w:r>
      <w:r w:rsidRPr="00842EE9">
        <w:rPr>
          <w:b/>
          <w:sz w:val="18"/>
          <w:szCs w:val="16"/>
          <w:lang w:val="en-US"/>
        </w:rPr>
        <w:t>www</w:t>
      </w:r>
      <w:r w:rsidRPr="00842EE9">
        <w:rPr>
          <w:b/>
          <w:sz w:val="18"/>
          <w:szCs w:val="16"/>
        </w:rPr>
        <w:t>.</w:t>
      </w:r>
      <w:proofErr w:type="spellStart"/>
      <w:r w:rsidRPr="00842EE9">
        <w:rPr>
          <w:b/>
          <w:sz w:val="18"/>
          <w:szCs w:val="16"/>
          <w:lang w:val="en-US"/>
        </w:rPr>
        <w:t>edu</w:t>
      </w:r>
      <w:proofErr w:type="spellEnd"/>
      <w:r w:rsidRPr="00842EE9">
        <w:rPr>
          <w:b/>
          <w:sz w:val="18"/>
          <w:szCs w:val="16"/>
        </w:rPr>
        <w:t>.</w:t>
      </w:r>
      <w:r w:rsidRPr="00842EE9">
        <w:rPr>
          <w:b/>
          <w:sz w:val="18"/>
          <w:szCs w:val="16"/>
          <w:lang w:val="en-US"/>
        </w:rPr>
        <w:t>of</w:t>
      </w:r>
      <w:r w:rsidRPr="00842EE9">
        <w:rPr>
          <w:b/>
          <w:sz w:val="18"/>
          <w:szCs w:val="16"/>
        </w:rPr>
        <w:t>.</w:t>
      </w:r>
      <w:proofErr w:type="spellStart"/>
      <w:r w:rsidRPr="00842EE9">
        <w:rPr>
          <w:b/>
          <w:sz w:val="18"/>
          <w:szCs w:val="16"/>
          <w:lang w:val="en-US"/>
        </w:rPr>
        <w:t>ru</w:t>
      </w:r>
      <w:proofErr w:type="spellEnd"/>
      <w:r w:rsidRPr="00842EE9">
        <w:rPr>
          <w:b/>
          <w:sz w:val="18"/>
          <w:szCs w:val="16"/>
        </w:rPr>
        <w:t>/</w:t>
      </w:r>
      <w:proofErr w:type="spellStart"/>
      <w:r w:rsidRPr="00842EE9">
        <w:rPr>
          <w:b/>
          <w:sz w:val="18"/>
          <w:szCs w:val="16"/>
          <w:lang w:val="en-US"/>
        </w:rPr>
        <w:t>teresh</w:t>
      </w:r>
      <w:proofErr w:type="spellEnd"/>
      <w:r w:rsidRPr="00842EE9">
        <w:rPr>
          <w:b/>
          <w:sz w:val="18"/>
          <w:szCs w:val="16"/>
        </w:rPr>
        <w:t>13/              ИНН/КПП 5018044978/501801001</w:t>
      </w:r>
    </w:p>
    <w:p w:rsidR="00842EE9" w:rsidRPr="00842EE9" w:rsidRDefault="00842EE9" w:rsidP="00842EE9">
      <w:pPr>
        <w:spacing w:after="200" w:line="276" w:lineRule="auto"/>
        <w:rPr>
          <w:b/>
          <w:sz w:val="28"/>
          <w:szCs w:val="28"/>
          <w:lang w:eastAsia="en-US"/>
        </w:rPr>
      </w:pPr>
    </w:p>
    <w:p w:rsidR="00DE0218" w:rsidRPr="00DE0218" w:rsidRDefault="00DE0218" w:rsidP="00DE0218">
      <w:pPr>
        <w:jc w:val="center"/>
        <w:rPr>
          <w:sz w:val="28"/>
        </w:rPr>
      </w:pPr>
      <w:r w:rsidRPr="00DE0218">
        <w:rPr>
          <w:sz w:val="28"/>
        </w:rPr>
        <w:t xml:space="preserve">Сведения по программам </w:t>
      </w:r>
    </w:p>
    <w:p w:rsidR="000E7A33" w:rsidRPr="00DE0218" w:rsidRDefault="00DE0218" w:rsidP="00DE0218">
      <w:pPr>
        <w:jc w:val="center"/>
        <w:rPr>
          <w:sz w:val="28"/>
        </w:rPr>
      </w:pPr>
      <w:r w:rsidRPr="00DE0218">
        <w:rPr>
          <w:sz w:val="28"/>
        </w:rPr>
        <w:t>платных образовательных услуг</w:t>
      </w:r>
    </w:p>
    <w:p w:rsidR="00DE0218" w:rsidRPr="00DE0218" w:rsidRDefault="004031B3" w:rsidP="00DE0218">
      <w:pPr>
        <w:jc w:val="center"/>
        <w:rPr>
          <w:sz w:val="28"/>
        </w:rPr>
      </w:pPr>
      <w:r>
        <w:rPr>
          <w:sz w:val="28"/>
        </w:rPr>
        <w:t>на 2017- 2018</w:t>
      </w:r>
      <w:r w:rsidR="00DE0218" w:rsidRPr="00DE0218">
        <w:rPr>
          <w:sz w:val="28"/>
        </w:rPr>
        <w:t xml:space="preserve"> учебный год</w:t>
      </w:r>
    </w:p>
    <w:p w:rsidR="00DE0218" w:rsidRDefault="00DE0218" w:rsidP="00DE0218">
      <w:pPr>
        <w:rPr>
          <w:sz w:val="28"/>
        </w:rPr>
      </w:pPr>
    </w:p>
    <w:p w:rsidR="00DE0218" w:rsidRPr="004F6BC1" w:rsidRDefault="00DE0218" w:rsidP="00DE0218">
      <w:pPr>
        <w:ind w:firstLine="567"/>
        <w:jc w:val="both"/>
      </w:pPr>
      <w:r w:rsidRPr="004F6BC1">
        <w:t xml:space="preserve">Программа групп </w:t>
      </w:r>
      <w:proofErr w:type="spellStart"/>
      <w:r w:rsidRPr="004F6BC1">
        <w:t>предшкольной</w:t>
      </w:r>
      <w:proofErr w:type="spellEnd"/>
      <w:r w:rsidRPr="004F6BC1">
        <w:t xml:space="preserve"> подготовки «Адаптация детей к условиям школьной жизни » разработана на основе «Программы развития и воспитания дошкольников в Образовательной системе «Школа 2100».</w:t>
      </w:r>
    </w:p>
    <w:p w:rsidR="00DE0218" w:rsidRPr="004F6BC1" w:rsidRDefault="00DE0218" w:rsidP="00DE0218">
      <w:pPr>
        <w:ind w:firstLine="567"/>
        <w:jc w:val="both"/>
      </w:pPr>
      <w:r w:rsidRPr="004F6BC1">
        <w:t xml:space="preserve"> </w:t>
      </w:r>
      <w:r w:rsidRPr="004F6BC1">
        <w:rPr>
          <w:b/>
        </w:rPr>
        <w:t>Основная цель программы:</w:t>
      </w:r>
      <w:r w:rsidRPr="004F6BC1">
        <w:t xml:space="preserve"> развитие личности ребенка старшего дошкольного возраста, формирование его готовности к систематическому обучению.</w:t>
      </w:r>
    </w:p>
    <w:p w:rsidR="00DE0218" w:rsidRDefault="00DE0218" w:rsidP="00DE0218">
      <w:pPr>
        <w:jc w:val="both"/>
      </w:pPr>
      <w:r w:rsidRPr="004F6BC1">
        <w:t xml:space="preserve">       Содержание программы направлено на развитие тех качеств личности, тех особенностей психических процессов и тех видов деятельности, которые определяют становление устойчивого познавательного интереса детей и успешного обучения их в школе.</w:t>
      </w:r>
    </w:p>
    <w:p w:rsidR="00DE0218" w:rsidRPr="004F6BC1" w:rsidRDefault="00DE0218" w:rsidP="00DE0218">
      <w:pPr>
        <w:jc w:val="both"/>
      </w:pPr>
      <w:r>
        <w:t xml:space="preserve">      </w:t>
      </w:r>
      <w:r w:rsidRPr="004F6BC1">
        <w:t>Образовательный проце</w:t>
      </w:r>
      <w:proofErr w:type="gramStart"/>
      <w:r w:rsidRPr="004F6BC1">
        <w:t>сс в гр</w:t>
      </w:r>
      <w:proofErr w:type="gramEnd"/>
      <w:r w:rsidRPr="004F6BC1">
        <w:t xml:space="preserve">уппах </w:t>
      </w:r>
      <w:proofErr w:type="spellStart"/>
      <w:r w:rsidRPr="004F6BC1">
        <w:t>предшкольной</w:t>
      </w:r>
      <w:proofErr w:type="spellEnd"/>
      <w:r w:rsidRPr="004F6BC1">
        <w:t xml:space="preserve"> подготовки включает в себя виды деятельности для детей дошкольного возраста.  К ним относятся игровая деятельность, продуктивная деятельность (изобразительная, конструктивная), восприятие художественной литературы, двигательная активность, познавательно-исследовательская деятельность, элементарная математика, а также практическая бытовая деятельность по самообслуживанию.</w:t>
      </w:r>
    </w:p>
    <w:p w:rsidR="00DE0218" w:rsidRPr="004F6BC1" w:rsidRDefault="00DE0218" w:rsidP="00DE0218">
      <w:pPr>
        <w:ind w:firstLine="426"/>
        <w:jc w:val="both"/>
      </w:pPr>
      <w:r w:rsidRPr="004F6BC1">
        <w:t>Занятия по программе носят интегрированный характер, с учетом целостности восприятия дошкольником окружающего мира.</w:t>
      </w:r>
    </w:p>
    <w:p w:rsidR="00DE0218" w:rsidRPr="004F6BC1" w:rsidRDefault="00DE0218" w:rsidP="00DE0218">
      <w:pPr>
        <w:jc w:val="both"/>
        <w:rPr>
          <w:b/>
        </w:rPr>
      </w:pPr>
      <w:r w:rsidRPr="004F6BC1">
        <w:t xml:space="preserve">    Программа 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 В ней выделяются разделы: </w:t>
      </w:r>
      <w:r w:rsidRPr="004F6BC1">
        <w:rPr>
          <w:b/>
        </w:rPr>
        <w:t xml:space="preserve">«Подготовка к обучению грамоте и развитию речи», «Введение в математику и информатику», «Социально-личностное развитие». </w:t>
      </w:r>
      <w:r w:rsidRPr="004F6BC1">
        <w:t>Выделение разделов программы условно, так как ее особенностью является взаимосвязь всех разделов.</w:t>
      </w:r>
    </w:p>
    <w:p w:rsidR="00DE0218" w:rsidRDefault="00DE0218" w:rsidP="00DE0218">
      <w:r w:rsidRPr="004F6BC1">
        <w:t xml:space="preserve">    </w:t>
      </w:r>
      <w:r w:rsidRPr="004F6BC1">
        <w:rPr>
          <w:b/>
        </w:rPr>
        <w:t>Раздел «Подготовка к обучению грамоте и развитию речи</w:t>
      </w:r>
      <w:r w:rsidRPr="004F6BC1">
        <w:t xml:space="preserve">» представлен курсом Р.Н. </w:t>
      </w:r>
      <w:proofErr w:type="spellStart"/>
      <w:r w:rsidRPr="004F6BC1">
        <w:t>Бунеева</w:t>
      </w:r>
      <w:proofErr w:type="spellEnd"/>
      <w:r w:rsidRPr="004F6BC1">
        <w:t xml:space="preserve">, Е.В. </w:t>
      </w:r>
      <w:proofErr w:type="spellStart"/>
      <w:r w:rsidRPr="004F6BC1">
        <w:t>Бунеевой</w:t>
      </w:r>
      <w:proofErr w:type="spellEnd"/>
      <w:r w:rsidRPr="004F6BC1">
        <w:t>, Т.Р. Кисловой «По дороге к азбуке» и направлен на формирование фонематического восприятия и слуха, обеспечивает обогащение активного словаря ребенка, связной речи, формирование умений составлять повествовательный рассказ, рассказ-рассуждение. Особое внимание уделено подготовке к изучению русского языка в школе, обучению чтению и подготовке руки ребенка к письму. Большое внимание уделяется развитию словесного творчества ребенка.</w:t>
      </w:r>
    </w:p>
    <w:p w:rsidR="00DE0218" w:rsidRDefault="00DE0218" w:rsidP="00DE0218">
      <w:r w:rsidRPr="004F6BC1">
        <w:t xml:space="preserve">    </w:t>
      </w:r>
      <w:proofErr w:type="gramStart"/>
      <w:r w:rsidRPr="004F6BC1">
        <w:rPr>
          <w:b/>
        </w:rPr>
        <w:t>Раздел «Введение в математику и информатику»</w:t>
      </w:r>
      <w:r w:rsidRPr="004F6BC1">
        <w:t xml:space="preserve"> представлен курсами Л.Г. </w:t>
      </w:r>
      <w:proofErr w:type="spellStart"/>
      <w:r w:rsidRPr="004F6BC1">
        <w:t>Петерсон</w:t>
      </w:r>
      <w:proofErr w:type="spellEnd"/>
      <w:r w:rsidRPr="004F6BC1">
        <w:t xml:space="preserve">, Н.П. </w:t>
      </w:r>
      <w:proofErr w:type="spellStart"/>
      <w:r w:rsidRPr="004F6BC1">
        <w:t>Холиной</w:t>
      </w:r>
      <w:proofErr w:type="spellEnd"/>
      <w:r w:rsidRPr="004F6BC1">
        <w:t xml:space="preserve"> «Раз ступенька, два ступенька», А.В. Горячева «Все по полочкам» и  включает знания и умения, являющиеся средством развития мышления и воображения, приобретения детьми навыков и умений построения информационно-логических моделей, формирование деятельности, требующей применения умственных операций: абстрагирования, иерархической декомпозиции, создание иерархии понятий, освоение базисного аппарата формальной логики</w:t>
      </w:r>
      <w:proofErr w:type="gramEnd"/>
      <w:r w:rsidRPr="004F6BC1">
        <w:t>, подготовку к творческой созидательной деятельности. Особое внимание уделяется осознанию детьми причинных, временных, последовательных связей между предметами, развитию логического мышления.</w:t>
      </w:r>
    </w:p>
    <w:p w:rsidR="00DE0218" w:rsidRDefault="00DE0218" w:rsidP="00DE02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031B3" w:rsidRDefault="00DE0218" w:rsidP="00DE02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E0218" w:rsidRPr="00B35E42" w:rsidRDefault="00DE0218" w:rsidP="00DE02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35E42">
        <w:rPr>
          <w:rFonts w:ascii="Times New Roman" w:hAnsi="Times New Roman"/>
          <w:b/>
          <w:sz w:val="24"/>
          <w:szCs w:val="24"/>
        </w:rPr>
        <w:t xml:space="preserve">Раздел «Социально-личностное развитие»  </w:t>
      </w:r>
      <w:r w:rsidRPr="00B35E42">
        <w:rPr>
          <w:rFonts w:ascii="Times New Roman" w:hAnsi="Times New Roman"/>
          <w:sz w:val="24"/>
          <w:szCs w:val="24"/>
        </w:rPr>
        <w:t>представлен курсом М.В.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42">
        <w:rPr>
          <w:rFonts w:ascii="Times New Roman" w:hAnsi="Times New Roman"/>
          <w:sz w:val="24"/>
          <w:szCs w:val="24"/>
        </w:rPr>
        <w:t>Корепановой</w:t>
      </w:r>
      <w:proofErr w:type="spellEnd"/>
      <w:r w:rsidRPr="00B35E42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B35E42">
        <w:rPr>
          <w:rFonts w:ascii="Times New Roman" w:hAnsi="Times New Roman"/>
          <w:sz w:val="24"/>
          <w:szCs w:val="24"/>
        </w:rPr>
        <w:t>Харламповой</w:t>
      </w:r>
      <w:proofErr w:type="spellEnd"/>
      <w:r w:rsidRPr="00B35E42">
        <w:rPr>
          <w:rFonts w:ascii="Times New Roman" w:hAnsi="Times New Roman"/>
          <w:sz w:val="24"/>
          <w:szCs w:val="24"/>
        </w:rPr>
        <w:t xml:space="preserve"> «</w:t>
      </w:r>
      <w:r w:rsidRPr="00B35E42">
        <w:rPr>
          <w:rFonts w:ascii="Times New Roman" w:hAnsi="Times New Roman"/>
          <w:bCs/>
          <w:sz w:val="24"/>
          <w:szCs w:val="24"/>
        </w:rPr>
        <w:t xml:space="preserve">Это – я. Познаю себя». </w:t>
      </w:r>
      <w:r w:rsidRPr="00B35E42">
        <w:rPr>
          <w:rFonts w:ascii="Times New Roman" w:hAnsi="Times New Roman"/>
          <w:b/>
          <w:iCs/>
          <w:sz w:val="24"/>
          <w:szCs w:val="24"/>
        </w:rPr>
        <w:t xml:space="preserve">Цель  </w:t>
      </w:r>
      <w:r>
        <w:rPr>
          <w:rFonts w:ascii="Times New Roman" w:hAnsi="Times New Roman"/>
          <w:b/>
          <w:iCs/>
          <w:sz w:val="24"/>
          <w:szCs w:val="24"/>
        </w:rPr>
        <w:t xml:space="preserve">курса </w:t>
      </w:r>
      <w:r w:rsidRPr="00B35E42">
        <w:rPr>
          <w:rFonts w:ascii="Times New Roman" w:hAnsi="Times New Roman"/>
          <w:sz w:val="24"/>
          <w:szCs w:val="24"/>
        </w:rPr>
        <w:t xml:space="preserve">– способствовать </w:t>
      </w:r>
      <w:r w:rsidRPr="00B35E42">
        <w:rPr>
          <w:rFonts w:ascii="Times New Roman" w:hAnsi="Times New Roman"/>
          <w:iCs/>
          <w:sz w:val="24"/>
          <w:szCs w:val="24"/>
        </w:rPr>
        <w:t>развитию природной любознательности дошкольника, в том числе интереса к себе, к восприятию себя сверстниками и взрослыми</w:t>
      </w:r>
      <w:proofErr w:type="gramStart"/>
      <w:r w:rsidRPr="00B35E42">
        <w:rPr>
          <w:rFonts w:ascii="Times New Roman" w:hAnsi="Times New Roman"/>
          <w:iCs/>
          <w:sz w:val="24"/>
          <w:szCs w:val="24"/>
        </w:rPr>
        <w:t>.</w:t>
      </w:r>
      <w:r w:rsidRPr="00B35E42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B35E42">
        <w:rPr>
          <w:rFonts w:ascii="Times New Roman" w:hAnsi="Times New Roman"/>
          <w:sz w:val="24"/>
          <w:szCs w:val="24"/>
        </w:rPr>
        <w:t>с целью обеспечения успешной адаптации в первом классе.</w:t>
      </w:r>
    </w:p>
    <w:p w:rsidR="00DE0218" w:rsidRPr="004F6BC1" w:rsidRDefault="00DE0218" w:rsidP="00DE0218">
      <w:pPr>
        <w:jc w:val="both"/>
        <w:rPr>
          <w:b/>
        </w:rPr>
      </w:pPr>
      <w:r w:rsidRPr="004F6BC1">
        <w:rPr>
          <w:b/>
        </w:rPr>
        <w:t>Программно-методическое и технологическое обеспечение</w:t>
      </w:r>
    </w:p>
    <w:p w:rsidR="00DE0218" w:rsidRDefault="00DE0218" w:rsidP="00DE0218">
      <w:pPr>
        <w:ind w:firstLine="567"/>
        <w:jc w:val="both"/>
      </w:pPr>
      <w:r w:rsidRPr="004F6BC1">
        <w:t xml:space="preserve">Для работы в группах </w:t>
      </w:r>
      <w:proofErr w:type="spellStart"/>
      <w:r w:rsidRPr="004F6BC1">
        <w:t>предшкольной</w:t>
      </w:r>
      <w:proofErr w:type="spellEnd"/>
      <w:r w:rsidRPr="004F6BC1">
        <w:t xml:space="preserve"> подготовки используются программы для дошкольных образовательных учреждений.</w:t>
      </w:r>
    </w:p>
    <w:p w:rsidR="00DE0218" w:rsidRPr="004F6BC1" w:rsidRDefault="00DE0218" w:rsidP="00DE0218">
      <w:pPr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340"/>
      </w:tblGrid>
      <w:tr w:rsidR="00DE0218" w:rsidRPr="004F6BC1" w:rsidTr="00DE0218">
        <w:trPr>
          <w:cantSplit/>
        </w:trPr>
        <w:tc>
          <w:tcPr>
            <w:tcW w:w="4266" w:type="dxa"/>
          </w:tcPr>
          <w:p w:rsidR="00DE0218" w:rsidRPr="004F6BC1" w:rsidRDefault="00DE0218" w:rsidP="00486143">
            <w:pPr>
              <w:jc w:val="both"/>
              <w:rPr>
                <w:b/>
              </w:rPr>
            </w:pPr>
            <w:r w:rsidRPr="004F6BC1">
              <w:rPr>
                <w:b/>
              </w:rPr>
              <w:t>Образовательная область/ Учебная программа</w:t>
            </w:r>
          </w:p>
        </w:tc>
        <w:tc>
          <w:tcPr>
            <w:tcW w:w="5340" w:type="dxa"/>
          </w:tcPr>
          <w:p w:rsidR="00DE0218" w:rsidRPr="004F6BC1" w:rsidRDefault="00DE0218" w:rsidP="00486143">
            <w:pPr>
              <w:jc w:val="both"/>
              <w:rPr>
                <w:b/>
              </w:rPr>
            </w:pPr>
            <w:r w:rsidRPr="004F6BC1">
              <w:rPr>
                <w:b/>
              </w:rPr>
              <w:t>Учебно-методическое обеспечение</w:t>
            </w:r>
          </w:p>
        </w:tc>
      </w:tr>
      <w:tr w:rsidR="00DE0218" w:rsidRPr="004F6BC1" w:rsidTr="00DE0218">
        <w:trPr>
          <w:cantSplit/>
        </w:trPr>
        <w:tc>
          <w:tcPr>
            <w:tcW w:w="4266" w:type="dxa"/>
          </w:tcPr>
          <w:p w:rsidR="00DE0218" w:rsidRPr="004F6BC1" w:rsidRDefault="00DE0218" w:rsidP="00486143">
            <w:pPr>
              <w:jc w:val="both"/>
            </w:pPr>
            <w:r w:rsidRPr="004F6BC1">
              <w:t>«</w:t>
            </w:r>
            <w:r w:rsidRPr="004F6BC1">
              <w:rPr>
                <w:b/>
              </w:rPr>
              <w:t>Подготовка к обучению грамоте и развитию речи</w:t>
            </w:r>
            <w:r w:rsidRPr="004F6BC1">
              <w:t>»</w:t>
            </w:r>
          </w:p>
          <w:p w:rsidR="00DE0218" w:rsidRPr="004F6BC1" w:rsidRDefault="00DE0218" w:rsidP="00486143">
            <w:pPr>
              <w:jc w:val="both"/>
              <w:rPr>
                <w:u w:val="single"/>
              </w:rPr>
            </w:pPr>
          </w:p>
          <w:p w:rsidR="00DE0218" w:rsidRPr="004F6BC1" w:rsidRDefault="00DE0218" w:rsidP="00486143">
            <w:r w:rsidRPr="004F6BC1">
              <w:t>«Программа развития и воспитания  дошкольников «Детский сад 2100» Образовательная система  «Школа 2100»</w:t>
            </w:r>
          </w:p>
          <w:p w:rsidR="00DE0218" w:rsidRPr="004F6BC1" w:rsidRDefault="00DE0218" w:rsidP="00486143">
            <w:pPr>
              <w:jc w:val="both"/>
            </w:pPr>
          </w:p>
        </w:tc>
        <w:tc>
          <w:tcPr>
            <w:tcW w:w="5340" w:type="dxa"/>
          </w:tcPr>
          <w:p w:rsidR="00DE0218" w:rsidRPr="004F6BC1" w:rsidRDefault="00DE0218" w:rsidP="00486143">
            <w:pPr>
              <w:jc w:val="both"/>
            </w:pPr>
            <w:r w:rsidRPr="004F6BC1">
              <w:t xml:space="preserve">Р.Н. </w:t>
            </w:r>
            <w:proofErr w:type="spellStart"/>
            <w:r w:rsidRPr="004F6BC1">
              <w:t>Бунеев</w:t>
            </w:r>
            <w:proofErr w:type="spellEnd"/>
            <w:r w:rsidRPr="004F6BC1">
              <w:t xml:space="preserve">, Е.В. </w:t>
            </w:r>
            <w:proofErr w:type="spellStart"/>
            <w:r w:rsidRPr="004F6BC1">
              <w:t>Бунеева</w:t>
            </w:r>
            <w:proofErr w:type="spellEnd"/>
            <w:r w:rsidRPr="004F6BC1">
              <w:t>, Т.Р. Кислова. По дороге к Азбуке: Пособие по развитию речи и подготовке к обучению грамоте для детей 5-6 лет (ч.3,4);</w:t>
            </w:r>
          </w:p>
          <w:p w:rsidR="00DE0218" w:rsidRPr="004F6BC1" w:rsidRDefault="00DE0218" w:rsidP="00486143">
            <w:pPr>
              <w:jc w:val="both"/>
            </w:pPr>
            <w:r w:rsidRPr="004F6BC1">
              <w:t>Т.Р. Кислова. По дороге к Азбуке: Методические рекомендации.</w:t>
            </w:r>
          </w:p>
        </w:tc>
      </w:tr>
      <w:tr w:rsidR="00DE0218" w:rsidRPr="004F6BC1" w:rsidTr="00DE0218">
        <w:trPr>
          <w:cantSplit/>
        </w:trPr>
        <w:tc>
          <w:tcPr>
            <w:tcW w:w="4266" w:type="dxa"/>
          </w:tcPr>
          <w:p w:rsidR="00DE0218" w:rsidRPr="004F6BC1" w:rsidRDefault="00DE0218" w:rsidP="00486143">
            <w:pPr>
              <w:jc w:val="both"/>
              <w:rPr>
                <w:u w:val="single"/>
              </w:rPr>
            </w:pPr>
            <w:r w:rsidRPr="004F6BC1">
              <w:rPr>
                <w:b/>
              </w:rPr>
              <w:t>«Введение в математику и информатику»</w:t>
            </w:r>
            <w:r w:rsidRPr="004F6BC1">
              <w:rPr>
                <w:u w:val="single"/>
              </w:rPr>
              <w:t xml:space="preserve"> </w:t>
            </w:r>
          </w:p>
          <w:p w:rsidR="00DE0218" w:rsidRPr="004F6BC1" w:rsidRDefault="00DE0218" w:rsidP="00486143">
            <w:pPr>
              <w:jc w:val="both"/>
            </w:pPr>
            <w:r w:rsidRPr="004F6BC1">
              <w:t>Государственная программа</w:t>
            </w:r>
          </w:p>
          <w:p w:rsidR="00DE0218" w:rsidRPr="004F6BC1" w:rsidRDefault="00DE0218" w:rsidP="00486143">
            <w:pPr>
              <w:jc w:val="both"/>
            </w:pPr>
            <w:r w:rsidRPr="004F6BC1">
              <w:t xml:space="preserve">Л.Г. </w:t>
            </w:r>
            <w:proofErr w:type="spellStart"/>
            <w:r w:rsidRPr="004F6BC1">
              <w:t>Петерсон</w:t>
            </w:r>
            <w:proofErr w:type="spellEnd"/>
            <w:r w:rsidRPr="004F6BC1">
              <w:t xml:space="preserve">, Е.Е. </w:t>
            </w:r>
            <w:proofErr w:type="spellStart"/>
            <w:r w:rsidRPr="004F6BC1">
              <w:t>Кочемасовой</w:t>
            </w:r>
            <w:proofErr w:type="spellEnd"/>
          </w:p>
          <w:p w:rsidR="00DE0218" w:rsidRPr="004F6BC1" w:rsidRDefault="00DE0218" w:rsidP="00486143">
            <w:pPr>
              <w:jc w:val="both"/>
            </w:pPr>
            <w:r w:rsidRPr="004F6BC1">
              <w:t>«Математическое развитие дошкольников».</w:t>
            </w:r>
          </w:p>
          <w:p w:rsidR="00DE0218" w:rsidRPr="004F6BC1" w:rsidRDefault="00DE0218" w:rsidP="00486143">
            <w:pPr>
              <w:jc w:val="both"/>
            </w:pPr>
          </w:p>
          <w:p w:rsidR="00DE0218" w:rsidRPr="004F6BC1" w:rsidRDefault="00DE0218" w:rsidP="00486143">
            <w:r w:rsidRPr="004F6BC1">
              <w:t>«Программа развития и воспитания  дошкольников «Детский сад 2100» Образовательная система  «Школа 2100»</w:t>
            </w:r>
          </w:p>
          <w:p w:rsidR="00DE0218" w:rsidRPr="004F6BC1" w:rsidRDefault="00DE0218" w:rsidP="00486143">
            <w:pPr>
              <w:jc w:val="both"/>
            </w:pPr>
          </w:p>
        </w:tc>
        <w:tc>
          <w:tcPr>
            <w:tcW w:w="5340" w:type="dxa"/>
          </w:tcPr>
          <w:p w:rsidR="00DE0218" w:rsidRPr="004F6BC1" w:rsidRDefault="00DE0218" w:rsidP="00486143">
            <w:pPr>
              <w:jc w:val="both"/>
            </w:pPr>
            <w:r w:rsidRPr="004F6BC1">
              <w:t xml:space="preserve">Л.Г. </w:t>
            </w:r>
            <w:proofErr w:type="spellStart"/>
            <w:r w:rsidRPr="004F6BC1">
              <w:t>Петерсон</w:t>
            </w:r>
            <w:proofErr w:type="spellEnd"/>
            <w:r w:rsidRPr="004F6BC1">
              <w:t>, Н.П. Холина. Раз – ступенька, два – ступенька…: Математика для дошкольников (ч. 1, 2);</w:t>
            </w:r>
          </w:p>
          <w:p w:rsidR="00DE0218" w:rsidRPr="004F6BC1" w:rsidRDefault="00DE0218" w:rsidP="00486143">
            <w:pPr>
              <w:jc w:val="both"/>
            </w:pPr>
            <w:r w:rsidRPr="004F6BC1">
              <w:t xml:space="preserve">Л.Г. </w:t>
            </w:r>
            <w:proofErr w:type="spellStart"/>
            <w:r w:rsidRPr="004F6BC1">
              <w:t>Петерсон</w:t>
            </w:r>
            <w:proofErr w:type="spellEnd"/>
            <w:r w:rsidRPr="004F6BC1">
              <w:t>, Н.П. Холина. Раз – ступенька, два – ступенька…: Методические рекомендации.</w:t>
            </w:r>
          </w:p>
          <w:p w:rsidR="00DE0218" w:rsidRPr="004F6BC1" w:rsidRDefault="00DE0218" w:rsidP="00486143">
            <w:pPr>
              <w:jc w:val="both"/>
            </w:pPr>
          </w:p>
          <w:p w:rsidR="00DE0218" w:rsidRDefault="00DE0218" w:rsidP="00486143">
            <w:pPr>
              <w:jc w:val="both"/>
            </w:pPr>
          </w:p>
          <w:p w:rsidR="00DE0218" w:rsidRDefault="00DE0218" w:rsidP="00486143">
            <w:pPr>
              <w:jc w:val="both"/>
            </w:pPr>
          </w:p>
          <w:p w:rsidR="00DE0218" w:rsidRPr="004F6BC1" w:rsidRDefault="004031B3" w:rsidP="00486143">
            <w:pPr>
              <w:jc w:val="both"/>
            </w:pPr>
            <w:hyperlink r:id="rId7" w:history="1">
              <w:r w:rsidR="00DE0218" w:rsidRPr="004F6BC1">
                <w:t>Горячев А.В.</w:t>
              </w:r>
            </w:hyperlink>
            <w:r w:rsidR="00DE0218" w:rsidRPr="004F6BC1">
              <w:t xml:space="preserve"> </w:t>
            </w:r>
            <w:hyperlink r:id="rId8" w:history="1">
              <w:r w:rsidR="00DE0218" w:rsidRPr="004F6BC1">
                <w:t>Ключ Н.В.</w:t>
              </w:r>
            </w:hyperlink>
            <w:r w:rsidR="00DE0218" w:rsidRPr="004F6BC1">
              <w:t xml:space="preserve"> «Все по полочкам»</w:t>
            </w:r>
          </w:p>
          <w:p w:rsidR="00DE0218" w:rsidRPr="004F6BC1" w:rsidRDefault="004031B3" w:rsidP="00486143">
            <w:pPr>
              <w:jc w:val="both"/>
            </w:pPr>
            <w:hyperlink r:id="rId9" w:history="1">
              <w:r w:rsidR="00DE0218" w:rsidRPr="004F6BC1">
                <w:t>Горячев А.В.</w:t>
              </w:r>
            </w:hyperlink>
            <w:r w:rsidR="00DE0218" w:rsidRPr="004F6BC1">
              <w:t xml:space="preserve"> </w:t>
            </w:r>
            <w:hyperlink r:id="rId10" w:history="1">
              <w:r w:rsidR="00DE0218" w:rsidRPr="004F6BC1">
                <w:t>Ключ Н.В.</w:t>
              </w:r>
            </w:hyperlink>
            <w:r w:rsidR="00DE0218" w:rsidRPr="004F6BC1">
              <w:t xml:space="preserve"> «</w:t>
            </w:r>
            <w:hyperlink r:id="rId11" w:history="1">
              <w:r w:rsidR="00DE0218" w:rsidRPr="004F6BC1">
                <w:t>Все по полочкам: Методические рекомендации к курсу информатики для дошкольников</w:t>
              </w:r>
            </w:hyperlink>
            <w:r w:rsidR="00DE0218" w:rsidRPr="004F6BC1">
              <w:t>»</w:t>
            </w:r>
          </w:p>
        </w:tc>
      </w:tr>
      <w:tr w:rsidR="00DE0218" w:rsidRPr="004F6BC1" w:rsidTr="00DE0218">
        <w:trPr>
          <w:cantSplit/>
        </w:trPr>
        <w:tc>
          <w:tcPr>
            <w:tcW w:w="4266" w:type="dxa"/>
          </w:tcPr>
          <w:p w:rsidR="00DE0218" w:rsidRPr="004F6BC1" w:rsidRDefault="00DE0218" w:rsidP="00486143">
            <w:pPr>
              <w:jc w:val="both"/>
              <w:rPr>
                <w:b/>
              </w:rPr>
            </w:pPr>
            <w:r w:rsidRPr="004F6BC1">
              <w:rPr>
                <w:b/>
              </w:rPr>
              <w:t xml:space="preserve">«Социально-личностное развитие»  </w:t>
            </w:r>
          </w:p>
          <w:p w:rsidR="00DE0218" w:rsidRPr="004F6BC1" w:rsidRDefault="00DE0218" w:rsidP="00486143">
            <w:r w:rsidRPr="004F6BC1">
              <w:t>«Программа развития и воспитания  дошкольников «Детский сад 2100» Образовательная система  «Школа 2100»</w:t>
            </w:r>
          </w:p>
          <w:p w:rsidR="00DE0218" w:rsidRPr="004F6BC1" w:rsidRDefault="00DE0218" w:rsidP="00486143">
            <w:pPr>
              <w:jc w:val="both"/>
              <w:rPr>
                <w:b/>
              </w:rPr>
            </w:pPr>
          </w:p>
        </w:tc>
        <w:tc>
          <w:tcPr>
            <w:tcW w:w="5340" w:type="dxa"/>
          </w:tcPr>
          <w:p w:rsidR="00DE0218" w:rsidRPr="004F6BC1" w:rsidRDefault="00DE0218" w:rsidP="00486143">
            <w:pPr>
              <w:jc w:val="both"/>
              <w:rPr>
                <w:bCs/>
              </w:rPr>
            </w:pPr>
            <w:proofErr w:type="spellStart"/>
            <w:r w:rsidRPr="004F6BC1">
              <w:t>М.В.Корепанова</w:t>
            </w:r>
            <w:proofErr w:type="spellEnd"/>
            <w:r w:rsidRPr="004F6BC1">
              <w:t xml:space="preserve">, Е.В. </w:t>
            </w:r>
            <w:proofErr w:type="spellStart"/>
            <w:r w:rsidRPr="004F6BC1">
              <w:t>Харлампова</w:t>
            </w:r>
            <w:proofErr w:type="spellEnd"/>
            <w:r w:rsidRPr="004F6BC1">
              <w:t xml:space="preserve"> «</w:t>
            </w:r>
            <w:r w:rsidRPr="004F6BC1">
              <w:rPr>
                <w:bCs/>
              </w:rPr>
              <w:t xml:space="preserve">Это – я. Пособие для старших дошкольников по курсу «Познаю себя» </w:t>
            </w:r>
          </w:p>
          <w:p w:rsidR="00DE0218" w:rsidRPr="004F6BC1" w:rsidRDefault="00DE0218" w:rsidP="00486143">
            <w:pPr>
              <w:jc w:val="both"/>
            </w:pPr>
            <w:proofErr w:type="spellStart"/>
            <w:r w:rsidRPr="004F6BC1">
              <w:t>М.В.Корепанова</w:t>
            </w:r>
            <w:proofErr w:type="spellEnd"/>
            <w:r w:rsidRPr="004F6BC1">
              <w:t xml:space="preserve">, Е.В. </w:t>
            </w:r>
            <w:proofErr w:type="spellStart"/>
            <w:r w:rsidRPr="004F6BC1">
              <w:t>Харлампова</w:t>
            </w:r>
            <w:proofErr w:type="spellEnd"/>
            <w:r w:rsidRPr="004F6BC1">
              <w:t xml:space="preserve"> «Познаю себя: Методические рекомендации к программе социально – личностного развития детей дошкольного возраста»</w:t>
            </w:r>
          </w:p>
        </w:tc>
      </w:tr>
    </w:tbl>
    <w:p w:rsidR="00DE0218" w:rsidRPr="004F6BC1" w:rsidRDefault="00DE0218" w:rsidP="00DE0218">
      <w:pPr>
        <w:jc w:val="both"/>
      </w:pPr>
    </w:p>
    <w:p w:rsidR="00DE0218" w:rsidRPr="004F6BC1" w:rsidRDefault="00DE0218" w:rsidP="00DE0218">
      <w:pPr>
        <w:jc w:val="both"/>
      </w:pPr>
      <w:r w:rsidRPr="004F6BC1">
        <w:t xml:space="preserve">Для успешной реализации программы групп </w:t>
      </w:r>
      <w:proofErr w:type="spellStart"/>
      <w:r w:rsidRPr="004F6BC1">
        <w:t>предшкольной</w:t>
      </w:r>
      <w:proofErr w:type="spellEnd"/>
      <w:r w:rsidRPr="004F6BC1">
        <w:t xml:space="preserve"> подготовки возможно использование различных педагогических технологий:</w:t>
      </w:r>
    </w:p>
    <w:p w:rsidR="00DE0218" w:rsidRPr="004F6BC1" w:rsidRDefault="00DE0218" w:rsidP="00DE0218">
      <w:pPr>
        <w:numPr>
          <w:ilvl w:val="0"/>
          <w:numId w:val="1"/>
        </w:numPr>
        <w:jc w:val="both"/>
      </w:pPr>
      <w:proofErr w:type="gramStart"/>
      <w:r w:rsidRPr="004F6BC1">
        <w:t>игровые</w:t>
      </w:r>
      <w:proofErr w:type="gramEnd"/>
      <w:r w:rsidRPr="004F6BC1">
        <w:t>, т.к. ведущей деятельностью для детей дошкольного возраста является игровая;</w:t>
      </w:r>
    </w:p>
    <w:p w:rsidR="00DE0218" w:rsidRPr="004F6BC1" w:rsidRDefault="00DE0218" w:rsidP="00DE0218">
      <w:pPr>
        <w:numPr>
          <w:ilvl w:val="0"/>
          <w:numId w:val="1"/>
        </w:numPr>
        <w:jc w:val="both"/>
      </w:pPr>
      <w:r w:rsidRPr="004F6BC1">
        <w:t>информационно-коммуникационные – обеспечивают наглядность, доступность, устойчивый интерес к познанию нового, предоставляют новые возможности добычи информации;</w:t>
      </w:r>
    </w:p>
    <w:p w:rsidR="00DE0218" w:rsidRPr="004F6BC1" w:rsidRDefault="00DE0218" w:rsidP="00DE0218">
      <w:pPr>
        <w:numPr>
          <w:ilvl w:val="0"/>
          <w:numId w:val="1"/>
        </w:numPr>
        <w:jc w:val="both"/>
      </w:pPr>
      <w:r w:rsidRPr="004F6BC1">
        <w:t xml:space="preserve">технологии </w:t>
      </w:r>
      <w:proofErr w:type="spellStart"/>
      <w:r w:rsidRPr="004F6BC1">
        <w:t>деятельностного</w:t>
      </w:r>
      <w:proofErr w:type="spellEnd"/>
      <w:r w:rsidRPr="004F6BC1">
        <w:t xml:space="preserve"> метода, </w:t>
      </w:r>
      <w:proofErr w:type="spellStart"/>
      <w:r w:rsidRPr="004F6BC1">
        <w:t>исследовательско</w:t>
      </w:r>
      <w:proofErr w:type="spellEnd"/>
      <w:r w:rsidRPr="004F6BC1">
        <w:t>-познавательные, проектные – в основе – развитие познавательных навыков учащихся, умений самостоятельно конструировать свои знания, развитие критического и творческого мышления, обеспечивает самостоятельный поиск новых знаний на основе имеющихся знаний и опыта ребёнка. Ориентация на самостоятельную деятельность ребёнка органично сочетается с групповыми методами работы;</w:t>
      </w:r>
    </w:p>
    <w:p w:rsidR="00DE0218" w:rsidRDefault="00DE0218" w:rsidP="004031B3">
      <w:pPr>
        <w:ind w:left="720"/>
        <w:jc w:val="both"/>
      </w:pPr>
      <w:r w:rsidRPr="004F6BC1">
        <w:t>и др.</w:t>
      </w:r>
      <w:r w:rsidRPr="004F6BC1">
        <w:tab/>
      </w:r>
      <w:bookmarkStart w:id="0" w:name="_GoBack"/>
      <w:bookmarkEnd w:id="0"/>
    </w:p>
    <w:p w:rsidR="00DE0218" w:rsidRPr="00DE0218" w:rsidRDefault="00DE0218" w:rsidP="00DE0218">
      <w:pPr>
        <w:ind w:left="720"/>
        <w:jc w:val="both"/>
        <w:rPr>
          <w:b/>
          <w:sz w:val="28"/>
        </w:rPr>
      </w:pPr>
      <w:r w:rsidRPr="00DE0218">
        <w:rPr>
          <w:b/>
          <w:sz w:val="28"/>
        </w:rPr>
        <w:t xml:space="preserve">Директор МОУ СОШ № 13           </w:t>
      </w:r>
      <w:r>
        <w:rPr>
          <w:b/>
          <w:sz w:val="28"/>
        </w:rPr>
        <w:t xml:space="preserve">                          </w:t>
      </w:r>
      <w:r w:rsidRPr="00DE0218">
        <w:rPr>
          <w:b/>
          <w:sz w:val="28"/>
        </w:rPr>
        <w:t xml:space="preserve">    И.И. Сухова</w:t>
      </w:r>
    </w:p>
    <w:p w:rsidR="00DE0218" w:rsidRPr="00DE0218" w:rsidRDefault="00DE0218" w:rsidP="00DE0218">
      <w:pPr>
        <w:rPr>
          <w:sz w:val="28"/>
        </w:rPr>
      </w:pPr>
    </w:p>
    <w:sectPr w:rsidR="00DE0218" w:rsidRPr="00DE0218" w:rsidSect="00DE02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202E"/>
    <w:multiLevelType w:val="hybridMultilevel"/>
    <w:tmpl w:val="2C62F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18"/>
    <w:rsid w:val="000E7A33"/>
    <w:rsid w:val="004031B3"/>
    <w:rsid w:val="00842EE9"/>
    <w:rsid w:val="00D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E02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E0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700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hop.top-kniga.ru/persons/in/37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tereshkovoi713@rambler.ru" TargetMode="External"/><Relationship Id="rId11" Type="http://schemas.openxmlformats.org/officeDocument/2006/relationships/hyperlink" Target="http://shop.top-kniga.ru/books/item/in/32791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op.top-kniga.ru/persons/in/7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top-kniga.ru/persons/in/37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2017-06-20T11:01:00Z</cp:lastPrinted>
  <dcterms:created xsi:type="dcterms:W3CDTF">2015-11-22T12:39:00Z</dcterms:created>
  <dcterms:modified xsi:type="dcterms:W3CDTF">2017-06-20T11:01:00Z</dcterms:modified>
</cp:coreProperties>
</file>