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2D4FC7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Рекомендации по профилактике и противодействию экстремизму в молодёжной среде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Цели и задачи деятельности по профилактике экстремизма в молодёжной среде:</w:t>
      </w:r>
    </w:p>
    <w:p w:rsid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2D4FC7" w:rsidRPr="002D4FC7" w:rsidRDefault="002D4FC7" w:rsidP="002D4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снижения агрессии, напряжённости, экстремистской активности в среде молодёжи;</w:t>
      </w:r>
    </w:p>
    <w:p w:rsidR="002D4FC7" w:rsidRPr="002D4FC7" w:rsidRDefault="002D4FC7" w:rsidP="002D4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воспитания успешной, эффективной, толерантной, патриотичной, социально ответственной личности;</w:t>
      </w:r>
    </w:p>
    <w:p w:rsidR="002D4FC7" w:rsidRPr="002D4FC7" w:rsidRDefault="002D4FC7" w:rsidP="002D4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условий для повышения жизненных шансов подростков и молодёжи, оказавшихся в сложной жизненной ситуации;</w:t>
      </w:r>
    </w:p>
    <w:p w:rsidR="002D4FC7" w:rsidRPr="002D4FC7" w:rsidRDefault="002D4FC7" w:rsidP="002D4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конструктивной социальной активности подростков и молодёжи;</w:t>
      </w:r>
    </w:p>
    <w:p w:rsidR="002D4FC7" w:rsidRPr="002D4FC7" w:rsidRDefault="002D4FC7" w:rsidP="002D4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позитивных молодёжных субкультур, общественных объединений, движений, групп;</w:t>
      </w:r>
    </w:p>
    <w:p w:rsidR="002D4FC7" w:rsidRPr="002D4FC7" w:rsidRDefault="002D4FC7" w:rsidP="002D4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альтернативных форм реализации экстремального потенциала молодёжи.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организации системной работы по профилактике молодёжного экстремизма помимо непосредственной, прямой профилактики – необходимо выстраивать систему этой деятель</w:t>
      </w: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ности с опорой на методы и формы работы, затрагивающие и среду, и личность.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организации работы по профилактике молодёжного экстремизма необходимо учитывать, что она представляет </w:t>
      </w:r>
      <w:proofErr w:type="gram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собой  систему</w:t>
      </w:r>
      <w:proofErr w:type="gram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включающую несколько уровней:</w:t>
      </w:r>
    </w:p>
    <w:p w:rsidR="002D4FC7" w:rsidRPr="002D4FC7" w:rsidRDefault="002D4FC7" w:rsidP="002D4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Вся молодёжь, проживающая на территории России. На этом уровне необходимо осуществление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общепрофилактических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незащищённости,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невостребованности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создание условий для их полноценной самореализации и жизнедеятельности.</w:t>
      </w:r>
    </w:p>
    <w:p w:rsidR="002D4FC7" w:rsidRPr="002D4FC7" w:rsidRDefault="002D4FC7" w:rsidP="002D4F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Молодёжь, находящаяся в ситуации возможного попадания в поле экстремистской актив</w:t>
      </w: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softHyphen/>
        <w:t>ности (молодёжь в зоне риска). В данном контексте деятельность по профилактике экстремистских проявлений в молодёжной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 таким категориям могут быть отнесены:</w:t>
      </w:r>
    </w:p>
    <w:p w:rsidR="002D4FC7" w:rsidRPr="002D4FC7" w:rsidRDefault="002D4FC7" w:rsidP="002D4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2D4FC7" w:rsidRPr="002D4FC7" w:rsidRDefault="002D4FC7" w:rsidP="002D4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«золотая молодёжь»,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2D4FC7" w:rsidRPr="002D4FC7" w:rsidRDefault="002D4FC7" w:rsidP="002D4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дети, подростки, молодёжь,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саморегуляции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2D4FC7" w:rsidRPr="002D4FC7" w:rsidRDefault="002D4FC7" w:rsidP="002D4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носители молодёжных субкультур, участники неформальных объединений и склонных к девиациям уличных компаний;</w:t>
      </w:r>
    </w:p>
    <w:p w:rsidR="002D4FC7" w:rsidRPr="002D4FC7" w:rsidRDefault="002D4FC7" w:rsidP="002D4F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члены экстремистских политических, религиозных организаций, движений, сект.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молодёжь. Наиболее опасным с точки зрения вхождения в поле экстремистской активности является возраст </w:t>
      </w: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–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незащищённости. 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действия по снижению экстремистских проявлений в молодёжной среде должны быть ориентированы на:</w:t>
      </w:r>
    </w:p>
    <w:p w:rsidR="002D4FC7" w:rsidRPr="002D4FC7" w:rsidRDefault="002D4FC7" w:rsidP="002D4F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оптимизацию социальной среды (в целом), в которой находятся молодые россияне, её улучшение, создание в ней пространств для конструктивного взаимодействия, стимулирования у молодёжи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2D4FC7" w:rsidRPr="002D4FC7" w:rsidRDefault="002D4FC7" w:rsidP="002D4F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механизмов оптимизации молодёжного экстремистского поля, разработку методов его разрушения, организацию на его месте конструктивных социальных зон;</w:t>
      </w:r>
    </w:p>
    <w:p w:rsidR="002D4FC7" w:rsidRPr="002D4FC7" w:rsidRDefault="002D4FC7" w:rsidP="002D4F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2D4FC7" w:rsidRPr="002D4FC7" w:rsidRDefault="002D4FC7" w:rsidP="002D4F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разработку системы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психокоррекционной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саморегуляции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формирование навыков толерантного поведения, выхода из деструктивных культов, организаций, субкультур.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Профилактика экстремизма невозможна без целенаправленной работы по формированию межнациональных отношений в молодёжной среде. Значительная часть экстремистских проявлений в молодёжной среде происходит на межнациональной и религиозной почве.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можно предложить </w:t>
      </w:r>
      <w:proofErr w:type="gram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рассмотреть</w:t>
      </w:r>
      <w:proofErr w:type="gram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как меры и по необходимости применить следующее: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Повысить роль студенческих общественных объединений в жизни вуза, степень их влияния на процессы в студенческой среде.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Организовать в образовательных учреждениях факультативные курсы по изучению законодательства в сфере противодействия экстремизму, создать стенды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антиэкстремистской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направленности в корпусах учебных заведений и студенческих общежитиях, активнее привлекать органы правопорядка к этой работе.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Организовать мониторинг учебных программ и пособий с целью выявления материалов, направленных на разжигание межнациональных конфликтов.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Установить одним из критериев качества воспитательной работы в вузах количественный показатель, отражающий зависимость её состояния от числа студентов, привлечённых к уголовной и, в отдельных случаях, к административной ответственности.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Ввести в учебные программы образовательных учреждений преподавание основ межнационального общения и интернационального воспитания учащихся.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 xml:space="preserve">В рамках воспитательной работы образовательных учреждений усилить внимание к мероприятиям по пропаганде культуры и традиций народов </w:t>
      </w:r>
      <w:proofErr w:type="gram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России  и</w:t>
      </w:r>
      <w:proofErr w:type="gram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обучению навыкам бесконфликтного общения, а также просвещению учащихся о социальной опасности преступлений на почве ненависти для российского общества.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Внедрять в вузах специальные комплексные программы по </w:t>
      </w:r>
      <w:proofErr w:type="gram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адаптации  и</w:t>
      </w:r>
      <w:proofErr w:type="gram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интеграции студентов из субъектов Российской Федерации, в частности Северо-Кавказского федерального округа, и оказывать содействие инициативам по их поддержке со стороны различных общественных организаций, в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т.ч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национальных диаспор.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Ввести в штат студенческих общежитий специалистов по воспитательной работе с иногородними и иностранными студентами.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общежитий и студенческих городков.</w:t>
      </w:r>
    </w:p>
    <w:p w:rsidR="002D4FC7" w:rsidRPr="002D4FC7" w:rsidRDefault="002D4FC7" w:rsidP="002D4F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более тщательно отбирать состав участников целевых наборов в вузы и создать систему поиска наиболее одарённых молодых людей в образовательных учреждениях с целью направления их на дальнейшее обучение в престижные вузы страны.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Основные направления функционирования системы профилактики экстремистской активности в молодёжной среде: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  Нормативно-правовое обеспечение системы профилактики экстремизма в молодёжной среде.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напряжённости в подростковой и молодёжной среде, создание реальных возможностей для успешного жизненного старта молодого поколения, расширение возможностей для его самореализации.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Данное направление предлагает осуществление следующих возможных мероприятий: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принятие законодательных актов направленных на формирование условий для успешной социализации молодёжи;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принятие подзаконных нормативно-правовых актов, направленных на: повышение жизненных шансов молодого поколения в образовании, трудоустройстве, жилье;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поддержку талантливой молодёжи, поддержку молодёжи, находящейся в трудной жизненной ситуации; 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внедрение ювенальной юстиции как механизма защиты прав детей и молодёжи, создания современного правового поля их жизнедеятельности;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нормативно-правовых актов, регламентирующих внедрение системы психологической «диспансеризации» детей, подростков и молодёжи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региональной целевой программы, направленной на профилактику экстремистских проявлений в молодёжной среде;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или внесение в региональные нормативно-правовые акты, касающиеся поддержки детских и молодёжных общественных объединений, изменений, предусматривающих введение в юридический оборот понятий: неформальное молодёжное объединение, молодёжная субкультура, модели, механизмы их поддержки и др.;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принятие региональных целевых программ, ориентированных на повышение жизненных шансов подростков и молодёжи, находящихся в зоне риска;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муниципальных программ профилактики экстремистских проявлений в молодёжной среде;</w:t>
      </w:r>
    </w:p>
    <w:p w:rsidR="002D4FC7" w:rsidRPr="002D4FC7" w:rsidRDefault="002D4FC7" w:rsidP="002D4F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нормативно-правовых актов, направленных на включение молодёжи в управление муниципальным образованием через создание систем общественных советов, парламентов при органах местного самоуправления.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2.  Научно-методическое и аналитическое обеспечение профилактики экстремизма в молодёжной среде.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Успешная профилактика экстремизма в молодёжной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молодёжного экстремизма, создание системы мониторинга динамики его изменений, разработку адекватных современности форм и методов профилактической работы.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рамках данного направления предлагается осуществление следующих возможных мероприятий: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молодёжи, исследование девиаций в молодёжной среде, анализ деятельности и развития молодёжных субкультур;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молодёжи;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и проведение научно-практических конференций, посвящённых исследованию проблем молодёжного экстремизма;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молодёжи;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молодёжной среде;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тематического Интернет-ресурса для педагогов, психологов, социальных работников, руководителей и сотрудников молодёжных центров, клубов, руководителей и актива молодёжных общественных объединений, посвящённого проблемам профилактики экстремистского поведения молодых людей;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молодёжного экстремизма, радикального поведения, лабораторий изучения молодёжных субкультур;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создание на базе государственных и муниципальных учреждений по работе с молодёжью, молодёжных центров экспериментальных площадок по апробации инновационных форм профилактики молодёжного экстремизма, развитию методов «мягкого» управления молодёжными субкультурами,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ресоциализации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их представителей (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ресоциализация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осуществляется изменениями установок индивида, целей, норм и ценностей жизни);</w:t>
      </w:r>
    </w:p>
    <w:p w:rsidR="002D4FC7" w:rsidRPr="002D4FC7" w:rsidRDefault="002D4FC7" w:rsidP="002D4F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реестра детских и молодёжных субкультур, действующих на территории региона или муниципального образования с описанием их численности, основных видов и форм деятельности.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  Создание системы альтернативных полей, площадок для реализации потенциала молодёжи и включения её в социально одобряемые виды деятельности.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девиантной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направленности.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Основные возможные мероприятия данного </w:t>
      </w:r>
      <w:proofErr w:type="spellStart"/>
      <w:proofErr w:type="gram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направления:разработка</w:t>
      </w:r>
      <w:proofErr w:type="spellEnd"/>
      <w:proofErr w:type="gram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актуализация в общественном сознании молодёжи новой ценностной модели личности молодого россиянина, основанной на толерантности, культуре мира, патриотизме, гражданской ответственности;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механизмов для организованного включения молодых людей в экстремальные виды спорта путём образования региональных ассоциаций экстремальных видов спорта, проведение открытых чемпионатов для «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экстремалов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», организации специализированных спортивных смен в летних оздоровительных лагерях и др.;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учреждение молодёжных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молодёжи;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активизация молодёжных общественных движений, в основе деятельности которых лежит идея позитивного решения разнообразных молодёжных проблем (к примеру, </w:t>
      </w: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и проведение фестивалей молодёжных музыкальных субкультур;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разработка и проведение конкурса, направленного на выявление, обучение и включение в общественно продуктивную деятельность лидеров неформальных молодёжных объединений, групп, движений;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системы воспитательной работы с молодёжью по месту жительства через создание организованных площадок для развивающего досуга молодёжи;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эффективной системы центров реабилитации подростков и молодёжи, оказавшихся в трудной жизненной ситуации;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развитие клубных форм работы, основанных на идеях неформальных отношений, демократизма, самоуправления и самоорганизации;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и развитие служб работы с молодёжью, специалисты которых могут осуществлять профилактическую деятельность непосредственно среди дворовых уличных групп и компаний;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развитие дворового спорта, организация и проведение соревнований по дворовому футболу, волейболу, </w:t>
      </w:r>
      <w:proofErr w:type="spellStart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стритболу</w:t>
      </w:r>
      <w:proofErr w:type="spellEnd"/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т.д.;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при студенческих общежитиях клубов и центров, организующих досуг обучающихся;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строительство площадок для занятий молодёжью экстремальными видами спорта;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популяризация, развитие, создание условий для технических кружков, для проведения соревнований по техническим видам спорта (картинг, мотокросс, автомобильный спорт);</w:t>
      </w:r>
    </w:p>
    <w:p w:rsidR="002D4FC7" w:rsidRPr="002D4FC7" w:rsidRDefault="002D4FC7" w:rsidP="002D4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создание, развитие практической деятельности молодёжных советов при органах власти, обеспечение их включения в реальные процессы управления развитием региона.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  Кадровое и организационное обеспечение функционирования системы профилактики молодёжного экстремизма.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Направление ориентировано на подготовку, профессиональную переподготовку, повышение квалификации специалистов, работающих с подростками и молодёжью, в соответствии с особенностями современного этапа развития радикальных и экстремистских проявлений в молодёжной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молодёжью.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Основные возможные мероприятия данного направления:</w:t>
      </w:r>
    </w:p>
    <w:p w:rsidR="002D4FC7" w:rsidRPr="002D4FC7" w:rsidRDefault="002D4FC7" w:rsidP="002D4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молодёжного экстремизма;</w:t>
      </w:r>
    </w:p>
    <w:p w:rsidR="002D4FC7" w:rsidRPr="002D4FC7" w:rsidRDefault="002D4FC7" w:rsidP="002D4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формирование команды тренеров, использующих в образовательной деятельности инновационные методики профилактики экстремизма в молодёжной среде;</w:t>
      </w:r>
    </w:p>
    <w:p w:rsidR="002D4FC7" w:rsidRPr="002D4FC7" w:rsidRDefault="002D4FC7" w:rsidP="002D4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создание серии специализированных научно-методических изданий, посвящённых проблеме молодёжного экстремизма;</w:t>
      </w:r>
    </w:p>
    <w:p w:rsidR="002D4FC7" w:rsidRPr="002D4FC7" w:rsidRDefault="002D4FC7" w:rsidP="002D4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подготовка подростковых и молодёжных психиатров, способных осуществлять профилактические и оперативные действия, ориентированные на разрушение зависимого поведения, снижение уровня агрессии молодой личности и т.д.;</w:t>
      </w:r>
    </w:p>
    <w:p w:rsidR="002D4FC7" w:rsidRPr="002D4FC7" w:rsidRDefault="002D4FC7" w:rsidP="002D4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профессиональной переподготовки или повышения квалификации школьных психологов, социальных работников, специалистов в сферы работы с молодёжью;</w:t>
      </w:r>
    </w:p>
    <w:p w:rsidR="002D4FC7" w:rsidRPr="002D4FC7" w:rsidRDefault="002D4FC7" w:rsidP="002D4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повышение квалификации работников детских домов, социальных приютов, колоний для несовершеннолетних и т.д.;</w:t>
      </w:r>
    </w:p>
    <w:p w:rsidR="002D4FC7" w:rsidRPr="002D4FC7" w:rsidRDefault="002D4FC7" w:rsidP="002D4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внедрение системы тренингов, позволяющих ознакомить практических работников молодёжного профиля с инновационными способами и технологиями профилактики молодёжного экстремизма;</w:t>
      </w:r>
    </w:p>
    <w:p w:rsidR="002D4FC7" w:rsidRPr="002D4FC7" w:rsidRDefault="002D4FC7" w:rsidP="002D4F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 системы тренингов и семинаров для руководителей и актива детских и молодёжных общественных объединений, координаторов молодёжных движений региональных и местных отделений политических партий.</w:t>
      </w:r>
    </w:p>
    <w:p w:rsidR="002D4FC7" w:rsidRPr="002D4FC7" w:rsidRDefault="002D4FC7" w:rsidP="002D4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D4FC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Всё это позволит постепенно переориентировать тенденцию развития молодёжного экстремизма в сторону его снижения, а также использовать потенциал молодёжи в конструктивных целях, находя тем самым баланс между интересами молодых людей, местных сообществ, государства и общества в целом.</w:t>
      </w:r>
    </w:p>
    <w:p w:rsidR="00641D6C" w:rsidRDefault="00641D6C"/>
    <w:sectPr w:rsidR="0064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DC2"/>
    <w:multiLevelType w:val="multilevel"/>
    <w:tmpl w:val="ED0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B6621"/>
    <w:multiLevelType w:val="multilevel"/>
    <w:tmpl w:val="938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C6295"/>
    <w:multiLevelType w:val="multilevel"/>
    <w:tmpl w:val="95C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C55DA"/>
    <w:multiLevelType w:val="multilevel"/>
    <w:tmpl w:val="BA60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A1023"/>
    <w:multiLevelType w:val="multilevel"/>
    <w:tmpl w:val="67C4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77B88"/>
    <w:multiLevelType w:val="multilevel"/>
    <w:tmpl w:val="A52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A7E24"/>
    <w:multiLevelType w:val="multilevel"/>
    <w:tmpl w:val="E17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A44C0"/>
    <w:multiLevelType w:val="multilevel"/>
    <w:tmpl w:val="8222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433"/>
    <w:multiLevelType w:val="multilevel"/>
    <w:tmpl w:val="7E06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84"/>
    <w:rsid w:val="002D4FC7"/>
    <w:rsid w:val="00641D6C"/>
    <w:rsid w:val="00A52384"/>
    <w:rsid w:val="00F6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B3AF"/>
  <w15:chartTrackingRefBased/>
  <w15:docId w15:val="{25760515-2539-41D7-966C-E5FF3832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4F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4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2022-05-23T13:52:00Z</dcterms:created>
  <dcterms:modified xsi:type="dcterms:W3CDTF">2022-05-23T13:53:00Z</dcterms:modified>
</cp:coreProperties>
</file>